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90BFF" w:rsidTr="00865160">
        <w:tc>
          <w:tcPr>
            <w:tcW w:w="1642" w:type="dxa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F90BFF" w:rsidTr="00865160">
        <w:tc>
          <w:tcPr>
            <w:tcW w:w="1642" w:type="dxa"/>
            <w:vAlign w:val="center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399" w:type="dxa"/>
            <w:vAlign w:val="center"/>
          </w:tcPr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4-ТО</w:t>
            </w:r>
          </w:p>
        </w:tc>
        <w:tc>
          <w:tcPr>
            <w:tcW w:w="3893" w:type="dxa"/>
            <w:vAlign w:val="center"/>
          </w:tcPr>
          <w:p w:rsidR="00F90BFF" w:rsidRPr="003129D7" w:rsidRDefault="00F90BFF" w:rsidP="00865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F90BFF" w:rsidRDefault="00F90BFF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F90BFF" w:rsidRPr="001F7B32" w:rsidRDefault="005E60E2" w:rsidP="008651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0BFF" w:rsidRPr="00572586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90BFF" w:rsidRDefault="00F90BFF" w:rsidP="00F90B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Жеребцов Сергей Владимирович</w:t>
      </w:r>
    </w:p>
    <w:p w:rsidR="00F90BFF" w:rsidRPr="00285C73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3.6. Подвижной состав для перевозки опасных грузов и дополнительное оборудование</w:t>
      </w:r>
    </w:p>
    <w:p w:rsidR="00F90BFF" w:rsidRDefault="00F90BFF" w:rsidP="00F90BFF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9</w:t>
      </w:r>
    </w:p>
    <w:p w:rsidR="00F90BFF" w:rsidRPr="009F3946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0BFF" w:rsidRPr="009F3946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>о</w:t>
      </w:r>
      <w:r w:rsidRPr="00F90BFF">
        <w:rPr>
          <w:rFonts w:ascii="Times New Roman" w:hAnsi="Times New Roman"/>
          <w:sz w:val="28"/>
          <w:szCs w:val="28"/>
        </w:rPr>
        <w:t>бщие положения, касающиеся погрузки, разгрузки и обработки ОГ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90BFF" w:rsidRPr="009F3946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90BFF" w:rsidRPr="00B46CDF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0BFF" w:rsidRPr="009F3946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0BFF" w:rsidRPr="00042BFA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BFF" w:rsidRPr="00E77167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правил </w:t>
      </w:r>
      <w:r w:rsidRPr="00F90BFF">
        <w:rPr>
          <w:rFonts w:ascii="Times New Roman" w:hAnsi="Times New Roman"/>
          <w:sz w:val="28"/>
          <w:szCs w:val="28"/>
        </w:rPr>
        <w:t>погрузки, разгрузки и обработки ОГ</w:t>
      </w:r>
      <w:r>
        <w:rPr>
          <w:rFonts w:ascii="Times New Roman" w:hAnsi="Times New Roman" w:cs="Times New Roman"/>
          <w:sz w:val="28"/>
          <w:szCs w:val="28"/>
        </w:rPr>
        <w:t>, исключит вероятность опасных последствий.</w:t>
      </w:r>
    </w:p>
    <w:p w:rsidR="00F90BFF" w:rsidRDefault="00F90BFF" w:rsidP="00F9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BFF" w:rsidRPr="00F90BFF" w:rsidRDefault="00F90BFF" w:rsidP="00F90BFF"/>
    <w:p w:rsidR="00F90BFF" w:rsidRDefault="00F90BFF" w:rsidP="00F90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5F00">
        <w:rPr>
          <w:rFonts w:ascii="Times New Roman" w:hAnsi="Times New Roman" w:cs="Times New Roman"/>
          <w:sz w:val="28"/>
          <w:szCs w:val="28"/>
        </w:rPr>
        <w:t>План:</w:t>
      </w:r>
    </w:p>
    <w:p w:rsidR="00F90BFF" w:rsidRPr="00F90BFF" w:rsidRDefault="00F90BFF" w:rsidP="00F90B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0BFF">
        <w:rPr>
          <w:rFonts w:ascii="Times New Roman" w:hAnsi="Times New Roman"/>
          <w:sz w:val="28"/>
          <w:szCs w:val="28"/>
        </w:rPr>
        <w:t>1.Общие положения, касающиеся погрузки, разгрузки и обработки ОГ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разгрузочные</w:t>
      </w:r>
      <w:proofErr w:type="gramEnd"/>
      <w:r>
        <w:rPr>
          <w:sz w:val="28"/>
          <w:szCs w:val="28"/>
        </w:rPr>
        <w:t xml:space="preserve"> работы с опасными грузами производятся при выключенном двигателе автомобиля, и водитель должен находиться за пределами установленной зоны погрузки — разгрузки, если это оговорено в инструкции грузоотправителя, исключением являются случаи, когда приведение в действие грузоподъемных или сливных механизмов, установленных на автомобиле, обеспечивается при работающем двигателе.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разгрузочные</w:t>
      </w:r>
      <w:proofErr w:type="gramEnd"/>
      <w:r>
        <w:rPr>
          <w:sz w:val="28"/>
          <w:szCs w:val="28"/>
        </w:rPr>
        <w:t xml:space="preserve"> операции с опасными грузами должны производиться на специально оборудованных постах. При этом может осуществляться погрузка — разгрузка не более одного транспортного средства.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посторонних лиц на постах, отведенных для погрузки — разгрузки опасных грузов, не разрешается.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производство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разгрузочных</w:t>
      </w:r>
      <w:proofErr w:type="gramEnd"/>
      <w:r>
        <w:rPr>
          <w:sz w:val="28"/>
          <w:szCs w:val="28"/>
        </w:rPr>
        <w:t xml:space="preserve"> работ с </w:t>
      </w:r>
      <w:proofErr w:type="spellStart"/>
      <w:r>
        <w:rPr>
          <w:sz w:val="28"/>
          <w:szCs w:val="28"/>
        </w:rPr>
        <w:t>взрыво</w:t>
      </w:r>
      <w:proofErr w:type="spellEnd"/>
      <w:r>
        <w:rPr>
          <w:sz w:val="28"/>
          <w:szCs w:val="28"/>
        </w:rPr>
        <w:t>- и огнеопасными грузами во время грозы.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разгрузочные</w:t>
      </w:r>
      <w:proofErr w:type="gramEnd"/>
      <w:r>
        <w:rPr>
          <w:sz w:val="28"/>
          <w:szCs w:val="28"/>
        </w:rPr>
        <w:t xml:space="preserve"> операции с опасными грузами, осуществляемые ручным способом, должны выполняться с соблюдением </w:t>
      </w:r>
      <w:r>
        <w:rPr>
          <w:sz w:val="28"/>
          <w:szCs w:val="28"/>
        </w:rPr>
        <w:lastRenderedPageBreak/>
        <w:t>всех мер личной безопасности привлекаемого к выполнению этих работ персонала.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грузозахватных устройств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разгрузочных</w:t>
      </w:r>
      <w:proofErr w:type="gramEnd"/>
      <w:r>
        <w:rPr>
          <w:sz w:val="28"/>
          <w:szCs w:val="28"/>
        </w:rPr>
        <w:t xml:space="preserve"> механизмов, создающих опасность повреждения тары и произвольное падение груза, не допускается.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Перемещение бочек с опасными грузами в процессе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разгрузочных</w:t>
      </w:r>
      <w:proofErr w:type="gramEnd"/>
      <w:r>
        <w:rPr>
          <w:sz w:val="28"/>
          <w:szCs w:val="28"/>
        </w:rPr>
        <w:t xml:space="preserve"> операций и выполнения складских работ может осуществляться только по специально устроенным подкладкам, трапам и настилам.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Бутыли с опасными грузами, упакованные в соответствии с ГОСТ 26319-84 «Опасные грузы, поставляемые для экспорта. Упаковка» в ящиках, корзинах, барабанах или обрешетках при условии заполнения промежутков инертным прокладочным материалом, при выполнении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> — разгрузочных</w:t>
      </w:r>
      <w:proofErr w:type="gramEnd"/>
      <w:r>
        <w:rPr>
          <w:sz w:val="28"/>
          <w:szCs w:val="28"/>
        </w:rPr>
        <w:t xml:space="preserve"> операций должны перемещаться на специальных тележках. В случае упаковки бутылей в корзины переноска их за ручки допускается только после предварительной проверки прочности ручек и дна корзины. Запрещается переносить бутыли на спине, плече или перед собой.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(посты) для погрузки, выгрузки и перегрузки опасных грузов, а также места для стоянки автомобилей выбираются с таким учетом, чтобы они были не ближе 125 метров от жилых и производственных строений, грузовых складов и не ближе 50 метров от магистральных дорог.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гололеде территория постов погрузки — разгрузки опасных грузов должна быть посыпана песком.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Заправка автомашин, груженных горючими или взрывоопасными грузами, на АЗС общего пользования или ПАЗС производится на специально оборудованной площадке, расположенной на расстоянии не менее 25 м от территории АЗС, нефтепродуктами, полученными на АЗС в металлические канистры (п. 12.19 «Правил технической эксплуатации стационарных и передвижных АЗС», утвержденных </w:t>
      </w:r>
      <w:proofErr w:type="spellStart"/>
      <w:r>
        <w:rPr>
          <w:sz w:val="28"/>
          <w:szCs w:val="28"/>
        </w:rPr>
        <w:t>Госкомнефтепродуктом</w:t>
      </w:r>
      <w:proofErr w:type="spellEnd"/>
      <w:r>
        <w:rPr>
          <w:sz w:val="28"/>
          <w:szCs w:val="28"/>
        </w:rPr>
        <w:t xml:space="preserve"> РСФСР 15.04.81).По прибытии в место погрузки или разгрузки, включая контейнерные терминалы, транспортное средство и его водитель, а также большо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 контейнер(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контейнер(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для массовых грузов, контейнер(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)-цистерна(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или переносная(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цистерна(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если таковые имеются, должны удовлетворять установленным нормативным требованиям (особенно в отношении обеспечения эксплуатационной безопасности, общей безопасности, чистоты и исправного функционирования оборудования, используемого при погрузке и разгрузке)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огрузка не должна осуществляться, если: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проверки документов или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осмотра транспортного средства или большог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контейнера(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онтейнера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для массовых грузов, контейнера(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)-цистерны(цистерн) или переносной(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цистерны(цистерн), если таковые имеются, а также их оборудования, используемого при погрузке и разгрузке, свидетельствуют о том, что транспортное средство, водитель, большой контейнер, контейнер для массовых грузов, контейнер-цистерна, переносная </w:t>
      </w:r>
      <w:r>
        <w:rPr>
          <w:sz w:val="28"/>
          <w:szCs w:val="28"/>
        </w:rPr>
        <w:lastRenderedPageBreak/>
        <w:t>цистерна или их оборудование не удовлетворяют установленным нормативным требованиям.</w:t>
      </w:r>
    </w:p>
    <w:p w:rsidR="00F90BFF" w:rsidRDefault="00F90BFF" w:rsidP="00F90BFF">
      <w:pPr>
        <w:pStyle w:val="a5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Разгрузка не должна осуществляться, если в результате вышеупомянутых проверок выявлены недостатки, которые могут негативно сказаться на эксплуатационной или общей безопасности разгрузки. Перед погрузкой транспортное средство или контейнер должны быть осмотрены снаружи и изнутри,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убедиться в отсутствии каких-либо повреждений, способных нарушить их целостность или целостность упаковок, которые будут в них погружены.</w:t>
      </w:r>
    </w:p>
    <w:p w:rsidR="00F90BFF" w:rsidRDefault="00F90BFF" w:rsidP="00F90BFF">
      <w:pPr>
        <w:ind w:firstLine="708"/>
        <w:rPr>
          <w:sz w:val="28"/>
          <w:szCs w:val="28"/>
        </w:rPr>
      </w:pPr>
    </w:p>
    <w:p w:rsidR="00F90BFF" w:rsidRPr="004F6C18" w:rsidRDefault="00F90BFF" w:rsidP="00F90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 w:cs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13:10 12.10.202</w:t>
      </w:r>
      <w:r w:rsidRPr="004F6C18">
        <w:rPr>
          <w:rFonts w:ascii="Times New Roman" w:hAnsi="Times New Roman" w:cs="Times New Roman"/>
          <w:sz w:val="28"/>
          <w:szCs w:val="28"/>
        </w:rPr>
        <w:t>1</w:t>
      </w:r>
    </w:p>
    <w:p w:rsidR="00F90BFF" w:rsidRPr="00A32C18" w:rsidRDefault="00F90BFF" w:rsidP="00F90BFF">
      <w:pPr>
        <w:tabs>
          <w:tab w:val="left" w:pos="900"/>
        </w:tabs>
        <w:rPr>
          <w:sz w:val="28"/>
          <w:szCs w:val="28"/>
        </w:rPr>
      </w:pPr>
    </w:p>
    <w:p w:rsidR="00F24670" w:rsidRDefault="00F24670"/>
    <w:sectPr w:rsidR="00F24670" w:rsidSect="00F2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FF"/>
    <w:rsid w:val="005E60E2"/>
    <w:rsid w:val="00F24670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F90BFF"/>
    <w:rPr>
      <w:rFonts w:cs="Times New Roman"/>
    </w:rPr>
  </w:style>
  <w:style w:type="character" w:styleId="a4">
    <w:name w:val="Hyperlink"/>
    <w:basedOn w:val="a0"/>
    <w:uiPriority w:val="99"/>
    <w:unhideWhenUsed/>
    <w:rsid w:val="00F90B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2021-10-11T18:40:00Z</dcterms:created>
  <dcterms:modified xsi:type="dcterms:W3CDTF">2021-10-11T18:45:00Z</dcterms:modified>
</cp:coreProperties>
</file>